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979DD" w14:textId="77777777" w:rsidR="00AA2E89" w:rsidRPr="00AA2E89" w:rsidRDefault="00AA2E89" w:rsidP="00AA2E89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  <w:r w:rsidRPr="00AA2E89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Переход от </w:t>
      </w:r>
      <w:proofErr w:type="spellStart"/>
      <w:r w:rsidRPr="00AA2E89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нормоконтроля</w:t>
      </w:r>
      <w:proofErr w:type="spellEnd"/>
      <w:r w:rsidRPr="00AA2E89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к консалтингу - цель </w:t>
      </w:r>
      <w:proofErr w:type="spellStart"/>
      <w:r w:rsidRPr="00AA2E89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стройэкспертизы</w:t>
      </w:r>
      <w:proofErr w:type="spellEnd"/>
    </w:p>
    <w:p w14:paraId="1694E27D" w14:textId="77777777" w:rsidR="00AA2E89" w:rsidRPr="00AA2E89" w:rsidRDefault="00AA2E89" w:rsidP="00AA2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C188A9" w14:textId="77777777" w:rsidR="00AA2E89" w:rsidRPr="00AA2E89" w:rsidRDefault="00AA2E89" w:rsidP="00AA2E8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2E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    Руководитель </w:t>
      </w:r>
      <w:proofErr w:type="spellStart"/>
      <w:r w:rsidRPr="00AA2E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Главгосэкспертизы</w:t>
      </w:r>
      <w:proofErr w:type="spellEnd"/>
      <w:r w:rsidRPr="00AA2E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России Игорь Манылов рассказал об основных направлениях трансформации строительной экспертизы в России. Он отметил, что работа института строительной экспертизы претерпевает серьезные изменения. Экспертиза традиционно считалась органом </w:t>
      </w:r>
      <w:proofErr w:type="spellStart"/>
      <w:r w:rsidRPr="00AA2E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нормоконтроля</w:t>
      </w:r>
      <w:proofErr w:type="spellEnd"/>
      <w:r w:rsidRPr="00AA2E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который должен определить, соответствуют ли решения в проектной документации требованиям действующих нормативных актов. На сегодняшний день этого уже недостаточно. Необходимо в процессе экспертизы оценить эффективность и целесообразность строительства. Такой расчет оптимальности </w:t>
      </w:r>
      <w:proofErr w:type="gramStart"/>
      <w:r w:rsidRPr="00AA2E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это</w:t>
      </w:r>
      <w:proofErr w:type="gramEnd"/>
      <w:r w:rsidRPr="00AA2E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задача, решение которой, наряду с оценкой соответствия технических параметров и сметы установленным нормам, позволяет установить соответствие проектных решений современным технологиям, практикам и макроэкономическим показателям.</w:t>
      </w:r>
      <w:r w:rsidRPr="00AA2E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     </w:t>
      </w:r>
      <w:r w:rsidRPr="00AA2E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     Необходимо перейти к управлению жизненным циклом объекта капитального строительства с использованием технологий информационного моделирования. В стратегии развития экспертизы </w:t>
      </w:r>
      <w:proofErr w:type="spellStart"/>
      <w:r w:rsidRPr="00AA2E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нормоконтроль</w:t>
      </w:r>
      <w:proofErr w:type="spellEnd"/>
      <w:r w:rsidRPr="00AA2E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как технологическая задача отходит на второй план, ключевой становится возможность получить оптимальное решение с учетом уровня развития технологий, ситуации в регионе, конъюнктуры рынка, экономической, социальной ситуации и других параметров.</w:t>
      </w:r>
      <w:r w:rsidRPr="00AA2E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     </w:t>
      </w:r>
      <w:r w:rsidRPr="00AA2E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     С января 2022 года использование технологий информационного моделирования для бюджетных проектов станет обязательным. Существенно расширится применение BIM-технологий в строительстве, потребуются специалисты, обладающие компетенциями использования и экспертизы BIM-моделей. </w:t>
      </w:r>
      <w:proofErr w:type="spellStart"/>
      <w:r w:rsidRPr="00AA2E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Главгосэкспертиза</w:t>
      </w:r>
      <w:proofErr w:type="spellEnd"/>
      <w:r w:rsidRPr="00AA2E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России и отраслевые эксперты формируют условия для такого перехода. Информационное моделирование не только помогает решать вопросы, связанные с планированием конструктивных и других технических решений по объекту, но и сопровождает объект на протяжении всего жизненного цикла. Иными словами, информационное моделирование </w:t>
      </w:r>
      <w:proofErr w:type="gramStart"/>
      <w:r w:rsidRPr="00AA2E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это</w:t>
      </w:r>
      <w:proofErr w:type="gramEnd"/>
      <w:r w:rsidRPr="00AA2E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система структурированных данных об объекте на протяжении всего его жизненного цикла - от этапа инвестиционного замысла до эксплуатации и сноса. И внедрение этих технологий в конечном итоге даст значительный эффект.</w:t>
      </w:r>
      <w:r w:rsidRPr="00AA2E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     </w:t>
      </w:r>
      <w:r w:rsidRPr="00AA2E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     Перед строительной отраслью в целом стоят такие стратегические задачи, как сокращение инвестиционно-строительного цикла, снятие административных барьеров, цифровизация отрасли и формирование эффективной системы управления. Важную роль в этом будут играть цифровизация процессов, создание и эксплуатация информационных систем строительной отрасли. </w:t>
      </w:r>
      <w:proofErr w:type="spellStart"/>
      <w:r w:rsidRPr="00AA2E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Главгосэкспертиза</w:t>
      </w:r>
      <w:proofErr w:type="spellEnd"/>
      <w:r w:rsidRPr="00AA2E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России решает в этом направлении такие задачи, как внедрение информационных систем (ЕГРЗ и ФГИС ЦС) и Единой цифровой платформы экспертизы.</w:t>
      </w:r>
      <w:r w:rsidRPr="00AA2E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     </w:t>
      </w:r>
    </w:p>
    <w:p w14:paraId="63A49E86" w14:textId="77777777" w:rsidR="00AA2E89" w:rsidRPr="00AA2E89" w:rsidRDefault="00AA2E89" w:rsidP="00AA2E8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2E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    Единая цифровая платформа экспертизы (ЕЦПЭ)начала работу в 2020 году. Платформа дает возможность всем участникам строительного проекта использовать единые форматы, схемы и стандарты, общий доступ к данным, в том числе удаленно, вне зависимости от региона. ЕЦПЭ позволяет работать на единой методологической базе и использовать интегрированные сервисы. Также сотрудники </w:t>
      </w:r>
      <w:proofErr w:type="spellStart"/>
      <w:r w:rsidRPr="00AA2E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Главгосэкспертизы</w:t>
      </w:r>
      <w:proofErr w:type="spellEnd"/>
      <w:r w:rsidRPr="00AA2E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России разработали Конструктор заданий на проектирование. Сервис ликвидирует одну из важных проблем в проектировании - некачественную проектную документацию. Зачастую это происходит из-за некачественно составленного задания. Конструктор заданий позволяет путем ответов на вопросы сгенерировать качественное полноценное задание.</w:t>
      </w:r>
      <w:r w:rsidRPr="00AA2E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     </w:t>
      </w:r>
      <w:r w:rsidRPr="00AA2E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     Помимо ЕЦПЭ </w:t>
      </w:r>
      <w:proofErr w:type="spellStart"/>
      <w:r w:rsidRPr="00AA2E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Главгосэкспертиза</w:t>
      </w:r>
      <w:proofErr w:type="spellEnd"/>
      <w:r w:rsidRPr="00AA2E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выступает оператором двух федеральных информационных систем - ЕГРЗ (Единый госреестр заключений экспертизы проектной документации) и ФГИС ЦС (Единая федеральная информационная система ценообразования в строительстве). Обе системы аттестованы в соответствии со всеми требованиями информационной безопасности. </w:t>
      </w:r>
      <w:proofErr w:type="spellStart"/>
      <w:r w:rsidRPr="00AA2E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Главгосэкспертиза</w:t>
      </w:r>
      <w:proofErr w:type="spellEnd"/>
      <w:r w:rsidRPr="00AA2E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России прошла аудит соответствия требованиям по информационной безопасности по международным стандартам и получила соответствующий сертификат. В организации создано специальное подразделение по кибербезопасности. Об этом сообщает агентство новостей "Строительный бизнес".</w:t>
      </w:r>
      <w:r w:rsidRPr="00AA2E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     </w:t>
      </w:r>
      <w:r w:rsidRPr="00AA2E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     </w:t>
      </w:r>
      <w:r w:rsidRPr="00AA2E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     Источник:</w:t>
      </w:r>
      <w:r w:rsidRPr="00AA2E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     </w:t>
      </w:r>
      <w:hyperlink r:id="rId4" w:tgtFrame="_blank" w:history="1">
        <w:r w:rsidRPr="00AA2E89">
          <w:rPr>
            <w:rFonts w:ascii="Arial" w:eastAsia="Times New Roman" w:hAnsi="Arial" w:cs="Arial"/>
            <w:color w:val="005BD1"/>
            <w:sz w:val="20"/>
            <w:szCs w:val="20"/>
            <w:u w:val="single"/>
            <w:lang w:eastAsia="ru-RU"/>
          </w:rPr>
          <w:t>https://www.securitymedia.ru</w:t>
        </w:r>
      </w:hyperlink>
    </w:p>
    <w:p w14:paraId="7BCB249F" w14:textId="77777777" w:rsidR="00D10B4C" w:rsidRPr="00AA2E89" w:rsidRDefault="00D10B4C" w:rsidP="00AA2E89"/>
    <w:sectPr w:rsidR="00D10B4C" w:rsidRPr="00AA2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89"/>
    <w:rsid w:val="00AA2E89"/>
    <w:rsid w:val="00D1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C40FE"/>
  <w15:chartTrackingRefBased/>
  <w15:docId w15:val="{B83FB6CB-CDA7-4E57-80D0-E4463064F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2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mrcssattr">
    <w:name w:val="formattext_mr_css_attr"/>
    <w:basedOn w:val="a"/>
    <w:rsid w:val="00AA2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A2E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0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curitymed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620</Words>
  <Characters>3536</Characters>
  <Application>Microsoft Office Word</Application>
  <DocSecurity>0</DocSecurity>
  <Lines>29</Lines>
  <Paragraphs>8</Paragraphs>
  <ScaleCrop>false</ScaleCrop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Данилова</dc:creator>
  <cp:keywords/>
  <dc:description/>
  <cp:lastModifiedBy>Марина Данилова</cp:lastModifiedBy>
  <cp:revision>1</cp:revision>
  <dcterms:created xsi:type="dcterms:W3CDTF">2021-09-20T06:38:00Z</dcterms:created>
  <dcterms:modified xsi:type="dcterms:W3CDTF">2021-09-20T06:38:00Z</dcterms:modified>
</cp:coreProperties>
</file>